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三相电压电流组合表--用户手册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一、概述</w:t>
      </w: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数显智能三相电压电流表适用于电力电网、自动化系统中对三相电流、电压的电参数测量和显示，通过面板设置倍率，直观显示系统一次侧运行点参数,具有精度高、稳定性好、抗震动等优点。</w:t>
      </w:r>
    </w:p>
    <w:tbl>
      <w:tblPr>
        <w:tblW w:w="85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78"/>
        <w:gridCol w:w="1653"/>
        <w:gridCol w:w="1792"/>
        <w:gridCol w:w="26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外形代号</w:t>
            </w:r>
          </w:p>
        </w:tc>
        <w:tc>
          <w:tcPr>
            <w:tcW w:w="137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65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标配测量项目</w:t>
            </w:r>
          </w:p>
        </w:tc>
        <w:tc>
          <w:tcPr>
            <w:tcW w:w="17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选配测量项目</w:t>
            </w:r>
          </w:p>
        </w:tc>
        <w:tc>
          <w:tcPr>
            <w:tcW w:w="261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选配功能(可组合)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120方形</w:t>
            </w:r>
          </w:p>
        </w:tc>
        <w:tc>
          <w:tcPr>
            <w:tcW w:w="13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三相电压</w:t>
            </w:r>
          </w:p>
          <w:p>
            <w:pPr>
              <w:jc w:val="center"/>
            </w:pPr>
            <w:r>
              <w:rPr>
                <w:rFonts w:hint="eastAsia"/>
              </w:rPr>
              <w:t>电流组合表</w:t>
            </w:r>
          </w:p>
        </w:tc>
        <w:tc>
          <w:tcPr>
            <w:tcW w:w="1653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三相电压、</w:t>
            </w:r>
          </w:p>
          <w:p>
            <w:pPr>
              <w:jc w:val="center"/>
            </w:pPr>
            <w:r>
              <w:rPr>
                <w:rFonts w:hint="eastAsia"/>
              </w:rPr>
              <w:t>三相电流</w:t>
            </w:r>
          </w:p>
        </w:tc>
        <w:tc>
          <w:tcPr>
            <w:tcW w:w="1792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总有功功率、总</w:t>
            </w:r>
          </w:p>
          <w:p>
            <w:pPr>
              <w:jc w:val="center"/>
            </w:pPr>
            <w:r>
              <w:rPr>
                <w:rFonts w:hint="eastAsia"/>
              </w:rPr>
              <w:t>无功功率、总功</w:t>
            </w:r>
          </w:p>
          <w:p>
            <w:pPr>
              <w:jc w:val="center"/>
            </w:pPr>
            <w:r>
              <w:rPr>
                <w:rFonts w:hint="eastAsia"/>
              </w:rPr>
              <w:t>率因数、频率</w:t>
            </w:r>
          </w:p>
        </w:tc>
        <w:tc>
          <w:tcPr>
            <w:tcW w:w="261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4DI、4DO、4AO、485通讯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96方形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4DI、4DO、4AO、485通讯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80方形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4DI、4AO、4DO</w:t>
            </w:r>
            <w:r>
              <w:rPr>
                <w:rFonts w:hint="eastAsia"/>
                <w:lang w:eastAsia="zh-CN"/>
              </w:rPr>
              <w:t>（端口复用）、</w:t>
            </w:r>
            <w:r>
              <w:rPr>
                <w:rFonts w:hint="eastAsia"/>
              </w:rPr>
              <w:t>485通讯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07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72方形</w:t>
            </w:r>
          </w:p>
        </w:tc>
        <w:tc>
          <w:tcPr>
            <w:tcW w:w="13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7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1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485通讯</w:t>
            </w:r>
          </w:p>
        </w:tc>
      </w:tr>
    </w:tbl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二、技术参数</w:t>
      </w:r>
    </w:p>
    <w:tbl>
      <w:tblPr>
        <w:tblW w:w="86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534"/>
        <w:gridCol w:w="976"/>
        <w:gridCol w:w="2404"/>
        <w:gridCol w:w="743"/>
        <w:gridCol w:w="1146"/>
        <w:gridCol w:w="2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4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201" w:type="dxa"/>
            <w:gridSpan w:val="2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输  入  测  量  显  示</w:t>
            </w: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电压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cBorders>
              <w:bottom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val="en-US"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74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频率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45~65Hz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cBorders>
              <w:top w:val="single" w:color="auto" w:sz="4" w:space="0"/>
            </w:tcBorders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配电方式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三相三线、三相四线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电源</w:t>
            </w: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</w:t>
            </w:r>
            <w:r>
              <w:rPr>
                <w:rFonts w:hint="eastAsia" w:ascii="黑体" w:hAnsi="宋体" w:eastAsia="黑体"/>
                <w:szCs w:val="21"/>
              </w:rPr>
              <w:t>/DC 85~270V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电流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1A、</w:t>
            </w:r>
            <w:r>
              <w:rPr>
                <w:rFonts w:hint="eastAsia" w:ascii="黑体" w:hAnsi="宋体" w:eastAsia="黑体"/>
                <w:szCs w:val="21"/>
              </w:rPr>
              <w:t xml:space="preserve"> 5A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textDirection w:val="lrTb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安全</w:t>
            </w:r>
          </w:p>
        </w:tc>
        <w:tc>
          <w:tcPr>
            <w:tcW w:w="1146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&lt;2mΩ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</w:tbl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三、仪表外型、开孔尺寸及面板说明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5" o:spid="_x0000_s1026" type="#_x0000_t75" style="height:12pt;width:18.5pt;rotation:0f;" o:ole="f" fillcolor="#FFFFFF" filled="f" o:preferrelative="t" stroked="f" coordorigin="0,0" coordsize="21600,21600">
            <v:fill on="f" color2="#FFFFFF" focus="0%"/>
            <v:imagedata gain="65536f" blacklevel="0f" gamma="0" o:title="确认键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6" o:spid="_x0000_s1027" type="#_x0000_t75" style="height:12.8pt;width:20.45pt;rotation:0f;" o:ole="f" fillcolor="#FFFFFF" filled="f" o:preferrelative="t" stroked="f" coordorigin="0,0" coordsize="21600,21600">
            <v:fill on="f" color2="#FFFFFF" focus="0%"/>
            <v:imagedata gain="65536f" blacklevel="0f" gamma="0" o:title="menu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7" o:spid="_x0000_s1028" type="#_x0000_t75" style="height:11.75pt;width:18pt;rotation:0f;" o:ole="f" fillcolor="#FFFFFF" filled="f" o:preferrelative="t" stroked="f" coordorigin="0,0" coordsize="21600,21600">
            <v:fill on="f" color2="#FFFFFF" focus="0%"/>
            <v:imagedata gain="65536f" blacklevel="0f" gamma="0" o:title="右键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图片框 18" o:spid="_x0000_s1029" type="#_x0000_t75" style="height:11.5pt;width:17.75pt;rotation:0f;" o:ole="f" fillcolor="#FFFFFF" filled="f" o:preferrelative="t" stroked="f" coordorigin="0,0" coordsize="21600,21600">
            <v:fill on="f" color2="#FFFFFF" focus="0%"/>
            <v:imagedata gain="65536f" blacklevel="0f" gamma="0" o:title="左键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黑体"/>
          <w:b/>
          <w:bCs/>
          <w:kern w:val="2"/>
          <w:sz w:val="24"/>
          <w:szCs w:val="24"/>
          <w:lang w:val="en-US" w:eastAsia="zh-CN" w:bidi="ar-SA"/>
        </w:rPr>
        <w:pict>
          <v:shape id="图片框 14" o:spid="_x0000_s1030" type="#_x0000_t75" style="height:252.0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三相UI组合表-液晶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四、编程和使用</w:t>
      </w:r>
    </w:p>
    <w:p>
      <w:pPr>
        <w:spacing w:line="360" w:lineRule="auto"/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图片框 1026" o:spid="_x0000_s1031" type="#_x0000_t75" style="height:574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</w:t>
      </w:r>
    </w:p>
    <w:p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1、退出菜单设定，出现SAVE时：按</w:t>
      </w:r>
      <w:r>
        <w:rPr>
          <w:rFonts w:hint="eastAsia" w:ascii="Calibri" w:hAnsi="Calibri" w:eastAsia="宋体" w:cs="黑体"/>
          <w:color w:val="FF0000"/>
          <w:kern w:val="2"/>
          <w:sz w:val="24"/>
          <w:szCs w:val="24"/>
          <w:lang w:val="en-US" w:eastAsia="zh-CN" w:bidi="ar-SA"/>
        </w:rPr>
        <w:pict>
          <v:shape id="图片框 12" o:spid="_x0000_s1032" type="#_x0000_t75" style="height:15.5pt;width:23.9pt;rotation:0f;" o:ole="f" fillcolor="#FFFFFF" filled="f" o:preferrelative="t" stroked="f" coordorigin="0,0" coordsize="21600,21600">
            <v:fill on="f" color2="#FFFFFF" focus="0%"/>
            <v:imagedata gain="65536f" blacklevel="0f" gamma="0" o:title="确认键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24"/>
          <w:szCs w:val="24"/>
        </w:rPr>
        <w:t>键为保存退出，按</w:t>
      </w:r>
      <w:r>
        <w:rPr>
          <w:rFonts w:hint="eastAsia" w:ascii="Calibri" w:hAnsi="Calibri" w:eastAsia="宋体" w:cs="黑体"/>
          <w:color w:val="FF0000"/>
          <w:kern w:val="2"/>
          <w:sz w:val="24"/>
          <w:szCs w:val="24"/>
          <w:lang w:val="en-US" w:eastAsia="zh-CN" w:bidi="ar-SA"/>
        </w:rPr>
        <w:pict>
          <v:shape id="图片框 13" o:spid="_x0000_s1033" type="#_x0000_t75" style="height:15.6pt;width:26.65pt;rotation:0f;" o:ole="f" fillcolor="#FFFFFF" filled="f" o:preferrelative="t" stroked="f" coordorigin="0,0" coordsize="21600,21600">
            <v:fill on="f" color2="#FFFFFF" focus="0%"/>
            <v:imagedata gain="65536f" blacklevel="0f" gamma="0" o:title="menu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  <w:color w:val="FF0000"/>
          <w:sz w:val="24"/>
          <w:szCs w:val="24"/>
        </w:rPr>
        <w:t>键为无效退出。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2、进入编程菜单后， 若 60S内无按键操作，将默认放弃，并自动返回正常显示画面。</w:t>
      </w:r>
    </w:p>
    <w:p>
      <w:pPr>
        <w:rPr>
          <w:rFonts w:ascii="宋体" w:hAnsi="宋体" w:eastAsia="宋体"/>
          <w:sz w:val="24"/>
          <w:szCs w:val="24"/>
        </w:rPr>
      </w:pPr>
      <w:bookmarkStart w:id="0" w:name="_GoBack"/>
      <w:bookmarkEnd w:id="0"/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五、接线图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黑体"/>
          <w:kern w:val="2"/>
          <w:sz w:val="24"/>
          <w:szCs w:val="24"/>
          <w:lang w:val="en-US" w:eastAsia="zh-CN" w:bidi="ar-SA"/>
        </w:rPr>
        <w:pict>
          <v:shape id="图片框 1033" o:spid="_x0000_s1034" type="#_x0000_t75" style="height:226.4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华文宋体">
    <w:altName w:val="宋体"/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6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142</Words>
  <Characters>814</Characters>
  <Lines>6</Lines>
  <Paragraphs>1</Paragraphs>
  <TotalTime>0</TotalTime>
  <ScaleCrop>false</ScaleCrop>
  <LinksUpToDate>false</LinksUpToDate>
  <CharactersWithSpaces>0</CharactersWithSpaces>
  <Application>WPS Office 个人版_9.1.0.4429_{F1E327BC-269C-435d-A152-05C5408002CA}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2013-10-21T03:27:00Z</dcterms:created>
  <dc:creator>Sky123.Org</dc:creator>
  <cp:lastModifiedBy>Administrator</cp:lastModifiedBy>
  <dcterms:modified xsi:type="dcterms:W3CDTF">2014-03-03T14:17:16Z</dcterms:modified>
  <dc:title>三相电压电流组合表--用户手册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